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5FAE4" w14:textId="77777777" w:rsidR="00002CCD" w:rsidRPr="002C54C5" w:rsidRDefault="00002CCD" w:rsidP="00002CCD">
      <w:pPr>
        <w:spacing w:after="0"/>
        <w:jc w:val="center"/>
        <w:rPr>
          <w:rFonts w:ascii="Arial" w:hAnsi="Arial" w:cs="Arial"/>
          <w:b/>
          <w:bCs/>
        </w:rPr>
      </w:pPr>
      <w:r w:rsidRPr="002C54C5">
        <w:rPr>
          <w:rFonts w:ascii="Arial" w:hAnsi="Arial" w:cs="Arial"/>
          <w:b/>
          <w:bCs/>
        </w:rPr>
        <w:t xml:space="preserve">Professional Consulting Services to Support a </w:t>
      </w:r>
    </w:p>
    <w:p w14:paraId="469F7D52" w14:textId="01956F28" w:rsidR="00002CCD" w:rsidRPr="002C54C5" w:rsidRDefault="00002CCD" w:rsidP="00002CCD">
      <w:pPr>
        <w:spacing w:after="0"/>
        <w:jc w:val="center"/>
        <w:rPr>
          <w:rFonts w:ascii="Arial" w:hAnsi="Arial" w:cs="Arial"/>
          <w:b/>
          <w:bCs/>
        </w:rPr>
      </w:pPr>
      <w:r w:rsidRPr="002C54C5">
        <w:rPr>
          <w:rFonts w:ascii="Arial" w:hAnsi="Arial" w:cs="Arial"/>
          <w:b/>
          <w:bCs/>
        </w:rPr>
        <w:t xml:space="preserve">US Environmental Protection Agency Brownfield Community-wide Assessment Grant </w:t>
      </w:r>
    </w:p>
    <w:p w14:paraId="36C08976" w14:textId="41431C3F" w:rsidR="00930016" w:rsidRPr="002C54C5" w:rsidRDefault="00930016" w:rsidP="00002CCD">
      <w:pPr>
        <w:spacing w:before="240"/>
        <w:jc w:val="center"/>
        <w:rPr>
          <w:rFonts w:ascii="Arial" w:hAnsi="Arial" w:cs="Arial"/>
          <w:b/>
          <w:bCs/>
        </w:rPr>
      </w:pPr>
      <w:r w:rsidRPr="002C54C5">
        <w:rPr>
          <w:rFonts w:ascii="Arial" w:hAnsi="Arial" w:cs="Arial"/>
          <w:b/>
          <w:bCs/>
        </w:rPr>
        <w:t xml:space="preserve">REQUEST FOR </w:t>
      </w:r>
      <w:r w:rsidR="00002CCD" w:rsidRPr="002C54C5">
        <w:rPr>
          <w:rFonts w:ascii="Arial" w:hAnsi="Arial" w:cs="Arial"/>
          <w:b/>
          <w:bCs/>
        </w:rPr>
        <w:t>PROPOSALS</w:t>
      </w:r>
      <w:r w:rsidRPr="002C54C5">
        <w:rPr>
          <w:rFonts w:ascii="Arial" w:hAnsi="Arial" w:cs="Arial"/>
          <w:b/>
          <w:bCs/>
        </w:rPr>
        <w:t xml:space="preserve"> (RF</w:t>
      </w:r>
      <w:r w:rsidR="00002CCD" w:rsidRPr="002C54C5">
        <w:rPr>
          <w:rFonts w:ascii="Arial" w:hAnsi="Arial" w:cs="Arial"/>
          <w:b/>
          <w:bCs/>
        </w:rPr>
        <w:t>P)</w:t>
      </w:r>
    </w:p>
    <w:p w14:paraId="2C078E63" w14:textId="2D04BF11" w:rsidR="00C67F58" w:rsidRPr="002C54C5" w:rsidRDefault="47031482" w:rsidP="6CD6CE73">
      <w:pPr>
        <w:jc w:val="center"/>
        <w:rPr>
          <w:rFonts w:ascii="Arial" w:eastAsia="Arial" w:hAnsi="Arial" w:cs="Arial"/>
          <w:b/>
          <w:bCs/>
        </w:rPr>
      </w:pPr>
      <w:r w:rsidRPr="002C54C5">
        <w:rPr>
          <w:rFonts w:ascii="Arial" w:eastAsia="Arial" w:hAnsi="Arial" w:cs="Arial"/>
          <w:b/>
          <w:bCs/>
        </w:rPr>
        <w:t>QUESTIONS/ANSWERS SUBMITTED BY FIRMS REPLYING TO RF</w:t>
      </w:r>
      <w:r w:rsidR="006F0AB8" w:rsidRPr="002C54C5">
        <w:rPr>
          <w:rFonts w:ascii="Arial" w:eastAsia="Arial" w:hAnsi="Arial" w:cs="Arial"/>
          <w:b/>
          <w:bCs/>
        </w:rPr>
        <w:t>P</w:t>
      </w:r>
    </w:p>
    <w:p w14:paraId="372743DD" w14:textId="3874B9B6" w:rsidR="00A14B80" w:rsidRPr="002C54C5" w:rsidRDefault="3D2C6488" w:rsidP="6CD6CE73">
      <w:pPr>
        <w:jc w:val="center"/>
        <w:rPr>
          <w:rFonts w:ascii="Arial" w:eastAsia="Arial" w:hAnsi="Arial" w:cs="Arial"/>
          <w:b/>
          <w:bCs/>
        </w:rPr>
      </w:pPr>
      <w:r w:rsidRPr="002C54C5">
        <w:rPr>
          <w:rFonts w:ascii="Arial" w:eastAsia="Arial" w:hAnsi="Arial" w:cs="Arial"/>
          <w:b/>
          <w:bCs/>
        </w:rPr>
        <w:t>UPDATED 0</w:t>
      </w:r>
      <w:r w:rsidR="006660EA">
        <w:rPr>
          <w:rFonts w:ascii="Arial" w:eastAsia="Arial" w:hAnsi="Arial" w:cs="Arial"/>
          <w:b/>
          <w:bCs/>
        </w:rPr>
        <w:t>9</w:t>
      </w:r>
      <w:r w:rsidRPr="002C54C5">
        <w:rPr>
          <w:rFonts w:ascii="Arial" w:eastAsia="Arial" w:hAnsi="Arial" w:cs="Arial"/>
          <w:b/>
          <w:bCs/>
        </w:rPr>
        <w:t>/</w:t>
      </w:r>
      <w:r w:rsidR="006660EA">
        <w:rPr>
          <w:rFonts w:ascii="Arial" w:eastAsia="Arial" w:hAnsi="Arial" w:cs="Arial"/>
          <w:b/>
          <w:bCs/>
        </w:rPr>
        <w:t>04</w:t>
      </w:r>
      <w:r w:rsidRPr="002C54C5">
        <w:rPr>
          <w:rFonts w:ascii="Arial" w:eastAsia="Arial" w:hAnsi="Arial" w:cs="Arial"/>
          <w:b/>
          <w:bCs/>
        </w:rPr>
        <w:t>/202</w:t>
      </w:r>
      <w:r w:rsidR="25AE884F" w:rsidRPr="002C54C5">
        <w:rPr>
          <w:rFonts w:ascii="Arial" w:eastAsia="Arial" w:hAnsi="Arial" w:cs="Arial"/>
          <w:b/>
          <w:bCs/>
        </w:rPr>
        <w:t>6</w:t>
      </w:r>
    </w:p>
    <w:p w14:paraId="48EC6A27" w14:textId="77777777" w:rsidR="00930016" w:rsidRPr="002C54C5" w:rsidRDefault="00930016" w:rsidP="6CD6CE73">
      <w:pPr>
        <w:jc w:val="center"/>
        <w:rPr>
          <w:rFonts w:ascii="Arial" w:eastAsia="Arial" w:hAnsi="Arial" w:cs="Arial"/>
          <w:b/>
          <w:bCs/>
        </w:rPr>
      </w:pPr>
    </w:p>
    <w:p w14:paraId="6065A3CD" w14:textId="0EBC12F6" w:rsidR="10C726B2" w:rsidRPr="002C54C5" w:rsidRDefault="0B4E5EB0" w:rsidP="08054DA3">
      <w:pPr>
        <w:rPr>
          <w:rFonts w:ascii="Arial" w:eastAsia="Arial" w:hAnsi="Arial" w:cs="Arial"/>
        </w:rPr>
      </w:pPr>
      <w:r w:rsidRPr="002C54C5">
        <w:rPr>
          <w:rFonts w:ascii="Arial" w:hAnsi="Arial" w:cs="Arial"/>
        </w:rPr>
        <w:t xml:space="preserve">Questions received </w:t>
      </w:r>
      <w:r w:rsidR="674AFA97" w:rsidRPr="002C54C5">
        <w:rPr>
          <w:rFonts w:ascii="Arial" w:hAnsi="Arial" w:cs="Arial"/>
        </w:rPr>
        <w:t>0</w:t>
      </w:r>
      <w:r w:rsidR="00F31A27">
        <w:rPr>
          <w:rFonts w:ascii="Arial" w:hAnsi="Arial" w:cs="Arial"/>
        </w:rPr>
        <w:t>9</w:t>
      </w:r>
      <w:r w:rsidR="674AFA97" w:rsidRPr="002C54C5">
        <w:rPr>
          <w:rFonts w:ascii="Arial" w:hAnsi="Arial" w:cs="Arial"/>
        </w:rPr>
        <w:t>/</w:t>
      </w:r>
      <w:r w:rsidR="00F31A27">
        <w:rPr>
          <w:rFonts w:ascii="Arial" w:hAnsi="Arial" w:cs="Arial"/>
        </w:rPr>
        <w:t>04</w:t>
      </w:r>
      <w:r w:rsidR="674AFA97" w:rsidRPr="002C54C5">
        <w:rPr>
          <w:rFonts w:ascii="Arial" w:hAnsi="Arial" w:cs="Arial"/>
        </w:rPr>
        <w:t>/202</w:t>
      </w:r>
      <w:r w:rsidR="350209DD" w:rsidRPr="002C54C5">
        <w:rPr>
          <w:rFonts w:ascii="Arial" w:hAnsi="Arial" w:cs="Arial"/>
        </w:rPr>
        <w:t>6</w:t>
      </w:r>
      <w:r w:rsidR="674AFA97" w:rsidRPr="002C54C5">
        <w:rPr>
          <w:rFonts w:ascii="Arial" w:hAnsi="Arial" w:cs="Arial"/>
        </w:rPr>
        <w:t xml:space="preserve"> </w:t>
      </w:r>
    </w:p>
    <w:p w14:paraId="70CB7D4F" w14:textId="64B37218" w:rsidR="00F1365A" w:rsidRPr="002C54C5" w:rsidRDefault="674AFA97" w:rsidP="00F1365A">
      <w:pPr>
        <w:pStyle w:val="ListParagraph"/>
        <w:numPr>
          <w:ilvl w:val="0"/>
          <w:numId w:val="2"/>
        </w:numPr>
        <w:rPr>
          <w:rFonts w:ascii="Arial" w:hAnsi="Arial" w:cs="Arial"/>
        </w:rPr>
      </w:pPr>
      <w:r w:rsidRPr="002C54C5">
        <w:rPr>
          <w:rFonts w:ascii="Arial" w:hAnsi="Arial" w:cs="Arial"/>
        </w:rPr>
        <w:t>“</w:t>
      </w:r>
      <w:r w:rsidR="00F1365A" w:rsidRPr="002C54C5">
        <w:rPr>
          <w:rFonts w:ascii="Arial" w:hAnsi="Arial" w:cs="Arial"/>
        </w:rPr>
        <w:t>I would like to make sure that the budget and budget justifications can be provided as an attachment and are not counted toward the 10-page proposal limit.  On page 7, the budget and justifications are listed under Attachments, but on page 6, only the resumes are outlined as being excluded from the 10-age limit. “</w:t>
      </w:r>
    </w:p>
    <w:p w14:paraId="778694C9" w14:textId="2570A392" w:rsidR="14DF5FBB" w:rsidRPr="002C54C5" w:rsidRDefault="14DF5FBB" w:rsidP="00F1365A">
      <w:pPr>
        <w:pStyle w:val="ListParagraph"/>
        <w:rPr>
          <w:rFonts w:ascii="Arial" w:eastAsia="Arial" w:hAnsi="Arial" w:cs="Arial"/>
          <w:color w:val="000000" w:themeColor="text1"/>
        </w:rPr>
      </w:pPr>
    </w:p>
    <w:p w14:paraId="30288185" w14:textId="1F4F21E8" w:rsidR="14DF5FBB" w:rsidRPr="002C54C5" w:rsidRDefault="031D4FF3" w:rsidP="004F6739">
      <w:pPr>
        <w:pStyle w:val="ListParagraph"/>
        <w:rPr>
          <w:rFonts w:ascii="Arial" w:hAnsi="Arial" w:cs="Arial"/>
        </w:rPr>
      </w:pPr>
      <w:r w:rsidRPr="002C54C5">
        <w:rPr>
          <w:rFonts w:ascii="Arial" w:hAnsi="Arial" w:cs="Arial"/>
          <w:b/>
          <w:bCs/>
        </w:rPr>
        <w:t xml:space="preserve">Response: </w:t>
      </w:r>
      <w:r w:rsidR="004F6739" w:rsidRPr="002C54C5">
        <w:rPr>
          <w:rFonts w:ascii="Arial" w:hAnsi="Arial" w:cs="Arial"/>
        </w:rPr>
        <w:t>Please include the budget and budget justification as part of the 10-page limit.</w:t>
      </w:r>
    </w:p>
    <w:p w14:paraId="271C6AE1" w14:textId="39058FA8" w:rsidR="08054DA3" w:rsidRPr="002C54C5" w:rsidRDefault="08054DA3" w:rsidP="08054DA3">
      <w:pPr>
        <w:pStyle w:val="ListParagraph"/>
        <w:rPr>
          <w:rFonts w:ascii="Arial" w:hAnsi="Arial" w:cs="Arial"/>
        </w:rPr>
      </w:pPr>
    </w:p>
    <w:p w14:paraId="4191C400" w14:textId="03A2EDD8" w:rsidR="75D7D586" w:rsidRPr="002C54C5" w:rsidRDefault="004F6739" w:rsidP="004F6739">
      <w:pPr>
        <w:pStyle w:val="ListParagraph"/>
        <w:numPr>
          <w:ilvl w:val="0"/>
          <w:numId w:val="2"/>
        </w:numPr>
        <w:spacing w:after="0" w:line="240" w:lineRule="auto"/>
        <w:rPr>
          <w:rFonts w:ascii="Arial" w:eastAsia="Times New Roman" w:hAnsi="Arial" w:cs="Arial"/>
          <w:lang w:eastAsia="en-US"/>
        </w:rPr>
      </w:pPr>
      <w:r w:rsidRPr="002C54C5">
        <w:rPr>
          <w:rFonts w:ascii="Arial" w:eastAsia="Times New Roman" w:hAnsi="Arial" w:cs="Arial"/>
          <w:lang w:eastAsia="en-US"/>
        </w:rPr>
        <w:t>“Please provide the names of the most recent/ current vendors providing similar services to the scope of services</w:t>
      </w:r>
      <w:r w:rsidR="674AFA97" w:rsidRPr="002C54C5">
        <w:rPr>
          <w:rFonts w:ascii="Arial" w:hAnsi="Arial" w:cs="Arial"/>
        </w:rPr>
        <w:t>.”</w:t>
      </w:r>
    </w:p>
    <w:p w14:paraId="0FDE43A4" w14:textId="4588F765" w:rsidR="75D7D586" w:rsidRPr="002C54C5" w:rsidRDefault="75D7D586" w:rsidP="08054DA3">
      <w:pPr>
        <w:pStyle w:val="ListParagraph"/>
        <w:rPr>
          <w:rFonts w:ascii="Arial" w:hAnsi="Arial" w:cs="Arial"/>
          <w:b/>
          <w:bCs/>
        </w:rPr>
      </w:pPr>
    </w:p>
    <w:p w14:paraId="534C9C43" w14:textId="46CBDEA8" w:rsidR="0007154B" w:rsidRPr="002C54C5" w:rsidRDefault="04D2119B" w:rsidP="0007154B">
      <w:pPr>
        <w:pStyle w:val="ListParagraph"/>
        <w:rPr>
          <w:rFonts w:ascii="Arial" w:hAnsi="Arial" w:cs="Arial"/>
        </w:rPr>
      </w:pPr>
      <w:r w:rsidRPr="002C54C5">
        <w:rPr>
          <w:rFonts w:ascii="Arial" w:hAnsi="Arial" w:cs="Arial"/>
          <w:b/>
          <w:bCs/>
        </w:rPr>
        <w:t>Response:</w:t>
      </w:r>
      <w:r w:rsidR="2765185E" w:rsidRPr="002C54C5">
        <w:rPr>
          <w:rFonts w:ascii="Arial" w:hAnsi="Arial" w:cs="Arial"/>
          <w:b/>
          <w:bCs/>
        </w:rPr>
        <w:t xml:space="preserve"> </w:t>
      </w:r>
      <w:r w:rsidR="0007154B" w:rsidRPr="002C54C5">
        <w:rPr>
          <w:rFonts w:ascii="Arial" w:hAnsi="Arial" w:cs="Arial"/>
        </w:rPr>
        <w:t>The most recent vendor providing similar services for Environmental Assessments on behalf of an NKADD for a US EPA Brownfields Community-wide Assessment Grant was Tetra Tech. </w:t>
      </w:r>
    </w:p>
    <w:p w14:paraId="3D13A4A3" w14:textId="77777777" w:rsidR="0007154B" w:rsidRPr="002C54C5" w:rsidRDefault="0007154B" w:rsidP="0007154B">
      <w:pPr>
        <w:pStyle w:val="ListParagraph"/>
        <w:rPr>
          <w:rFonts w:ascii="Arial" w:hAnsi="Arial" w:cs="Arial"/>
        </w:rPr>
      </w:pPr>
    </w:p>
    <w:p w14:paraId="0F270226" w14:textId="2C5928C1" w:rsidR="57CB68FA" w:rsidRPr="002C54C5" w:rsidRDefault="0007154B" w:rsidP="00F3685D">
      <w:pPr>
        <w:pStyle w:val="ListParagraph"/>
        <w:rPr>
          <w:rFonts w:ascii="Arial" w:hAnsi="Arial" w:cs="Arial"/>
        </w:rPr>
      </w:pPr>
      <w:r w:rsidRPr="002C54C5">
        <w:rPr>
          <w:rFonts w:ascii="Arial" w:hAnsi="Arial" w:cs="Arial"/>
        </w:rPr>
        <w:t>The last Brownfield grant was during the 2020 cycle. The contract concluded in the fall of 2023.</w:t>
      </w:r>
    </w:p>
    <w:p w14:paraId="111E6658" w14:textId="77777777" w:rsidR="00F3685D" w:rsidRPr="002C54C5" w:rsidRDefault="00F3685D" w:rsidP="00F3685D">
      <w:pPr>
        <w:pStyle w:val="ListParagraph"/>
        <w:rPr>
          <w:rFonts w:ascii="Arial" w:hAnsi="Arial" w:cs="Arial"/>
        </w:rPr>
      </w:pPr>
    </w:p>
    <w:p w14:paraId="39BCD88A" w14:textId="242BF91C" w:rsidR="00F3685D" w:rsidRPr="002C54C5" w:rsidRDefault="00F3685D" w:rsidP="00F3685D">
      <w:pPr>
        <w:pStyle w:val="ListParagraph"/>
        <w:numPr>
          <w:ilvl w:val="0"/>
          <w:numId w:val="2"/>
        </w:numPr>
        <w:rPr>
          <w:rFonts w:ascii="Arial" w:hAnsi="Arial" w:cs="Arial"/>
        </w:rPr>
      </w:pPr>
      <w:r w:rsidRPr="002C54C5">
        <w:rPr>
          <w:rFonts w:ascii="Arial" w:hAnsi="Arial" w:cs="Arial"/>
        </w:rPr>
        <w:t>For budget and scheduling purposes, how many sites should we assume will require Phase I ESAs and how many sites should we assume will require Phase II ESAs?</w:t>
      </w:r>
    </w:p>
    <w:p w14:paraId="7C046941" w14:textId="6C987CA2" w:rsidR="00F3685D" w:rsidRPr="002C54C5" w:rsidRDefault="00885572" w:rsidP="006660EA">
      <w:pPr>
        <w:ind w:left="720"/>
        <w:rPr>
          <w:rFonts w:ascii="Arial" w:hAnsi="Arial" w:cs="Arial"/>
        </w:rPr>
      </w:pPr>
      <w:r w:rsidRPr="002C54C5">
        <w:rPr>
          <w:rFonts w:ascii="Arial" w:hAnsi="Arial" w:cs="Arial"/>
          <w:b/>
          <w:bCs/>
        </w:rPr>
        <w:lastRenderedPageBreak/>
        <w:t>Response:</w:t>
      </w:r>
      <w:r w:rsidRPr="002C54C5">
        <w:rPr>
          <w:rFonts w:ascii="Arial" w:hAnsi="Arial" w:cs="Arial"/>
        </w:rPr>
        <w:t xml:space="preserve"> </w:t>
      </w:r>
      <w:r w:rsidR="00F3685D" w:rsidRPr="002C54C5">
        <w:rPr>
          <w:rFonts w:ascii="Arial" w:hAnsi="Arial" w:cs="Arial"/>
        </w:rPr>
        <w:t xml:space="preserve">For this project, we have budgeted </w:t>
      </w:r>
      <w:proofErr w:type="gramStart"/>
      <w:r w:rsidR="00F3685D" w:rsidRPr="002C54C5">
        <w:rPr>
          <w:rFonts w:ascii="Arial" w:hAnsi="Arial" w:cs="Arial"/>
        </w:rPr>
        <w:t>for  </w:t>
      </w:r>
      <w:r w:rsidRPr="002C54C5">
        <w:rPr>
          <w:rFonts w:ascii="Arial" w:hAnsi="Arial" w:cs="Arial"/>
        </w:rPr>
        <w:t>20</w:t>
      </w:r>
      <w:proofErr w:type="gramEnd"/>
      <w:r w:rsidRPr="002C54C5">
        <w:rPr>
          <w:rFonts w:ascii="Arial" w:hAnsi="Arial" w:cs="Arial"/>
        </w:rPr>
        <w:t xml:space="preserve"> </w:t>
      </w:r>
      <w:proofErr w:type="gramStart"/>
      <w:r w:rsidRPr="002C54C5">
        <w:rPr>
          <w:rFonts w:ascii="Arial" w:hAnsi="Arial" w:cs="Arial"/>
        </w:rPr>
        <w:t>Phase</w:t>
      </w:r>
      <w:proofErr w:type="gramEnd"/>
      <w:r w:rsidRPr="002C54C5">
        <w:rPr>
          <w:rFonts w:ascii="Arial" w:hAnsi="Arial" w:cs="Arial"/>
        </w:rPr>
        <w:t xml:space="preserve"> I</w:t>
      </w:r>
      <w:r w:rsidR="002C54C5" w:rsidRPr="002C54C5">
        <w:rPr>
          <w:rFonts w:ascii="Arial" w:hAnsi="Arial" w:cs="Arial"/>
        </w:rPr>
        <w:t xml:space="preserve"> and 6 </w:t>
      </w:r>
      <w:r w:rsidR="00F3685D" w:rsidRPr="002C54C5">
        <w:rPr>
          <w:rFonts w:ascii="Arial" w:hAnsi="Arial" w:cs="Arial"/>
        </w:rPr>
        <w:t>Phase II ESA</w:t>
      </w:r>
      <w:r w:rsidR="002C54C5" w:rsidRPr="002C54C5">
        <w:rPr>
          <w:rFonts w:ascii="Arial" w:hAnsi="Arial" w:cs="Arial"/>
        </w:rPr>
        <w:t>s.</w:t>
      </w:r>
    </w:p>
    <w:p w14:paraId="5046D2C8" w14:textId="77777777" w:rsidR="00F3685D" w:rsidRPr="002C54C5" w:rsidRDefault="00F3685D" w:rsidP="00F3685D">
      <w:pPr>
        <w:numPr>
          <w:ilvl w:val="0"/>
          <w:numId w:val="2"/>
        </w:numPr>
        <w:tabs>
          <w:tab w:val="num" w:pos="720"/>
        </w:tabs>
        <w:rPr>
          <w:rFonts w:ascii="Arial" w:hAnsi="Arial" w:cs="Arial"/>
        </w:rPr>
      </w:pPr>
      <w:r w:rsidRPr="002C54C5">
        <w:rPr>
          <w:rFonts w:ascii="Arial" w:hAnsi="Arial" w:cs="Arial"/>
        </w:rPr>
        <w:t>What is the scope of the investigation we should assume for estimating the level of effort and associated costs on the Phase II ESAs?</w:t>
      </w:r>
    </w:p>
    <w:p w14:paraId="48111959" w14:textId="5978C083" w:rsidR="00F3685D" w:rsidRPr="002C54C5" w:rsidRDefault="002C54C5" w:rsidP="006660EA">
      <w:pPr>
        <w:ind w:left="720"/>
        <w:rPr>
          <w:rFonts w:ascii="Arial" w:hAnsi="Arial" w:cs="Arial"/>
        </w:rPr>
      </w:pPr>
      <w:r w:rsidRPr="006660EA">
        <w:rPr>
          <w:rFonts w:ascii="Arial" w:hAnsi="Arial" w:cs="Arial"/>
          <w:b/>
          <w:bCs/>
        </w:rPr>
        <w:t>Response:</w:t>
      </w:r>
      <w:r w:rsidRPr="002C54C5">
        <w:rPr>
          <w:rFonts w:ascii="Arial" w:hAnsi="Arial" w:cs="Arial"/>
        </w:rPr>
        <w:t xml:space="preserve"> </w:t>
      </w:r>
      <w:r w:rsidR="00F3685D" w:rsidRPr="002C54C5">
        <w:rPr>
          <w:rFonts w:ascii="Arial" w:hAnsi="Arial" w:cs="Arial"/>
        </w:rPr>
        <w:t xml:space="preserve">The level of effort and associated costs should be estimated with the understanding that the proposed project is focused within the city of Falmouth, Kentucky. Most of the proposed brownfield sites are historic commercial buildings or vacant lots within a historic downtown district along the Licking River that has experienced historic flooding over the years. We are currently unaware of any additional outbuildings on any of these properties. The sites outside the historic downtown are commercial sites that were previously </w:t>
      </w:r>
      <w:proofErr w:type="gramStart"/>
      <w:r w:rsidR="00F3685D" w:rsidRPr="002C54C5">
        <w:rPr>
          <w:rFonts w:ascii="Arial" w:hAnsi="Arial" w:cs="Arial"/>
        </w:rPr>
        <w:t>service</w:t>
      </w:r>
      <w:proofErr w:type="gramEnd"/>
      <w:r w:rsidR="00F3685D" w:rsidRPr="002C54C5">
        <w:rPr>
          <w:rFonts w:ascii="Arial" w:hAnsi="Arial" w:cs="Arial"/>
        </w:rPr>
        <w:t xml:space="preserve"> and/or gas stations. Phase II ESAs on these sites may require a different level of effort and associated costs than those downtown.</w:t>
      </w:r>
    </w:p>
    <w:p w14:paraId="201A83DB" w14:textId="77777777" w:rsidR="006660EA" w:rsidRDefault="00F3685D" w:rsidP="006660EA">
      <w:pPr>
        <w:numPr>
          <w:ilvl w:val="0"/>
          <w:numId w:val="2"/>
        </w:numPr>
        <w:tabs>
          <w:tab w:val="num" w:pos="720"/>
        </w:tabs>
        <w:rPr>
          <w:rFonts w:ascii="Arial" w:hAnsi="Arial" w:cs="Arial"/>
        </w:rPr>
      </w:pPr>
      <w:r w:rsidRPr="002C54C5">
        <w:rPr>
          <w:rFonts w:ascii="Arial" w:hAnsi="Arial" w:cs="Arial"/>
        </w:rPr>
        <w:t>Are asbestos and lead-based paint assessment services anticipated for this grant?  If so, how many buildings should we assume and what are their approximate sizes</w:t>
      </w:r>
      <w:r w:rsidR="006660EA">
        <w:rPr>
          <w:rFonts w:ascii="Arial" w:hAnsi="Arial" w:cs="Arial"/>
        </w:rPr>
        <w:t>?</w:t>
      </w:r>
    </w:p>
    <w:p w14:paraId="3381502F" w14:textId="6628A5C3" w:rsidR="00F3685D" w:rsidRPr="006660EA" w:rsidRDefault="006660EA" w:rsidP="006660EA">
      <w:pPr>
        <w:ind w:left="720"/>
        <w:rPr>
          <w:rFonts w:ascii="Arial" w:hAnsi="Arial" w:cs="Arial"/>
        </w:rPr>
      </w:pPr>
      <w:r w:rsidRPr="006660EA">
        <w:rPr>
          <w:rFonts w:ascii="Arial" w:hAnsi="Arial" w:cs="Arial"/>
          <w:b/>
          <w:bCs/>
        </w:rPr>
        <w:t xml:space="preserve">Response: </w:t>
      </w:r>
      <w:r w:rsidR="00F3685D" w:rsidRPr="006660EA">
        <w:rPr>
          <w:rFonts w:ascii="Arial" w:hAnsi="Arial" w:cs="Arial"/>
        </w:rPr>
        <w:t>For this grant, we didn’t identify any specific structures that would need lead-based paint and asbestos assessment. However, we did indicate that nine of the 11 proposed sites may contain these suspected contaminants.</w:t>
      </w:r>
    </w:p>
    <w:p w14:paraId="02EDD992" w14:textId="77777777" w:rsidR="00F3685D" w:rsidRPr="002C54C5" w:rsidRDefault="00F3685D" w:rsidP="00F3685D">
      <w:pPr>
        <w:numPr>
          <w:ilvl w:val="0"/>
          <w:numId w:val="2"/>
        </w:numPr>
        <w:tabs>
          <w:tab w:val="num" w:pos="720"/>
        </w:tabs>
        <w:rPr>
          <w:rFonts w:ascii="Arial" w:hAnsi="Arial" w:cs="Arial"/>
        </w:rPr>
      </w:pPr>
      <w:r w:rsidRPr="002C54C5">
        <w:rPr>
          <w:rFonts w:ascii="Arial" w:hAnsi="Arial" w:cs="Arial"/>
        </w:rPr>
        <w:t>For budget and scheduling purposes, how many public outreach meetings should we assume will be required?</w:t>
      </w:r>
    </w:p>
    <w:p w14:paraId="79C055E1" w14:textId="227523C5" w:rsidR="00F3685D" w:rsidRPr="002C54C5" w:rsidRDefault="00F779C3" w:rsidP="00F779C3">
      <w:pPr>
        <w:ind w:firstLine="720"/>
        <w:rPr>
          <w:rFonts w:ascii="Arial" w:hAnsi="Arial" w:cs="Arial"/>
        </w:rPr>
      </w:pPr>
      <w:r w:rsidRPr="00F779C3">
        <w:rPr>
          <w:rFonts w:ascii="Arial" w:hAnsi="Arial" w:cs="Arial"/>
          <w:b/>
          <w:bCs/>
        </w:rPr>
        <w:t>Response:</w:t>
      </w:r>
      <w:r>
        <w:rPr>
          <w:rFonts w:ascii="Arial" w:hAnsi="Arial" w:cs="Arial"/>
        </w:rPr>
        <w:t xml:space="preserve"> </w:t>
      </w:r>
      <w:r w:rsidR="00F3685D" w:rsidRPr="002C54C5">
        <w:rPr>
          <w:rFonts w:ascii="Arial" w:hAnsi="Arial" w:cs="Arial"/>
        </w:rPr>
        <w:t>We have budgeted for two community meetings.</w:t>
      </w:r>
    </w:p>
    <w:p w14:paraId="62ABA082" w14:textId="77777777" w:rsidR="00F3685D" w:rsidRPr="002C54C5" w:rsidRDefault="00F3685D" w:rsidP="00F3685D">
      <w:pPr>
        <w:numPr>
          <w:ilvl w:val="0"/>
          <w:numId w:val="2"/>
        </w:numPr>
        <w:tabs>
          <w:tab w:val="num" w:pos="720"/>
        </w:tabs>
        <w:rPr>
          <w:rFonts w:ascii="Arial" w:hAnsi="Arial" w:cs="Arial"/>
        </w:rPr>
      </w:pPr>
      <w:r w:rsidRPr="002C54C5">
        <w:rPr>
          <w:rFonts w:ascii="Arial" w:hAnsi="Arial" w:cs="Arial"/>
        </w:rPr>
        <w:t>In terms of percentage of the overall grant activities, how much effort should we assume needs to be allocated towards enhancing/assisting with the inventory of brownfield sites versus?</w:t>
      </w:r>
    </w:p>
    <w:p w14:paraId="6D39913C" w14:textId="77D684D8" w:rsidR="00F3685D" w:rsidRPr="002C54C5" w:rsidRDefault="00F779C3" w:rsidP="00F779C3">
      <w:pPr>
        <w:ind w:left="720"/>
        <w:rPr>
          <w:rFonts w:ascii="Arial" w:hAnsi="Arial" w:cs="Arial"/>
        </w:rPr>
      </w:pPr>
      <w:r w:rsidRPr="00F779C3">
        <w:rPr>
          <w:rFonts w:ascii="Arial" w:hAnsi="Arial" w:cs="Arial"/>
          <w:b/>
          <w:bCs/>
        </w:rPr>
        <w:t>Response:</w:t>
      </w:r>
      <w:r>
        <w:rPr>
          <w:rFonts w:ascii="Arial" w:hAnsi="Arial" w:cs="Arial"/>
        </w:rPr>
        <w:t xml:space="preserve"> </w:t>
      </w:r>
      <w:r w:rsidR="00F3685D" w:rsidRPr="002C54C5">
        <w:rPr>
          <w:rFonts w:ascii="Arial" w:hAnsi="Arial" w:cs="Arial"/>
        </w:rPr>
        <w:t>If your question was how much effort should be allocated towards enhancing/assisting with the inventory of brownfield sites versus that total budget, then:</w:t>
      </w:r>
    </w:p>
    <w:p w14:paraId="5485AE38" w14:textId="77777777" w:rsidR="00F3685D" w:rsidRPr="002C54C5" w:rsidRDefault="00F3685D" w:rsidP="00F3685D">
      <w:pPr>
        <w:numPr>
          <w:ilvl w:val="1"/>
          <w:numId w:val="2"/>
        </w:numPr>
        <w:tabs>
          <w:tab w:val="num" w:pos="1440"/>
        </w:tabs>
        <w:rPr>
          <w:rFonts w:ascii="Arial" w:hAnsi="Arial" w:cs="Arial"/>
        </w:rPr>
      </w:pPr>
      <w:r w:rsidRPr="002C54C5">
        <w:rPr>
          <w:rFonts w:ascii="Arial" w:hAnsi="Arial" w:cs="Arial"/>
        </w:rPr>
        <w:t>Of the overall $500,000 budget:</w:t>
      </w:r>
    </w:p>
    <w:p w14:paraId="27798B43" w14:textId="77777777" w:rsidR="00F3685D" w:rsidRPr="002C54C5" w:rsidRDefault="00F3685D" w:rsidP="00F3685D">
      <w:pPr>
        <w:numPr>
          <w:ilvl w:val="2"/>
          <w:numId w:val="2"/>
        </w:numPr>
        <w:tabs>
          <w:tab w:val="num" w:pos="2160"/>
        </w:tabs>
        <w:rPr>
          <w:rFonts w:ascii="Arial" w:hAnsi="Arial" w:cs="Arial"/>
        </w:rPr>
      </w:pPr>
      <w:r w:rsidRPr="002C54C5">
        <w:rPr>
          <w:rFonts w:ascii="Arial" w:hAnsi="Arial" w:cs="Arial"/>
        </w:rPr>
        <w:lastRenderedPageBreak/>
        <w:t>NKADD Activities (personnel, travel, outreach, supplies, etc.) = 18%</w:t>
      </w:r>
    </w:p>
    <w:p w14:paraId="7CE058E9" w14:textId="77777777" w:rsidR="00F3685D" w:rsidRPr="002C54C5" w:rsidRDefault="00F3685D" w:rsidP="00F3685D">
      <w:pPr>
        <w:numPr>
          <w:ilvl w:val="2"/>
          <w:numId w:val="2"/>
        </w:numPr>
        <w:tabs>
          <w:tab w:val="num" w:pos="2160"/>
        </w:tabs>
        <w:rPr>
          <w:rFonts w:ascii="Arial" w:hAnsi="Arial" w:cs="Arial"/>
        </w:rPr>
      </w:pPr>
      <w:r w:rsidRPr="002C54C5">
        <w:rPr>
          <w:rFonts w:ascii="Arial" w:hAnsi="Arial" w:cs="Arial"/>
        </w:rPr>
        <w:t>Contractual (Management, assistance with outreach, assessments, plans, market studies, etc.) = 82%</w:t>
      </w:r>
    </w:p>
    <w:p w14:paraId="45BFDF1A" w14:textId="77777777" w:rsidR="00F3685D" w:rsidRPr="00800F3F" w:rsidRDefault="00F3685D" w:rsidP="00F3685D">
      <w:pPr>
        <w:numPr>
          <w:ilvl w:val="1"/>
          <w:numId w:val="2"/>
        </w:numPr>
        <w:tabs>
          <w:tab w:val="num" w:pos="1440"/>
        </w:tabs>
        <w:rPr>
          <w:rFonts w:ascii="Arial" w:hAnsi="Arial" w:cs="Arial"/>
        </w:rPr>
      </w:pPr>
      <w:r w:rsidRPr="002C54C5">
        <w:rPr>
          <w:rFonts w:ascii="Arial" w:hAnsi="Arial" w:cs="Arial"/>
        </w:rPr>
        <w:t>If your question was how much effort should be allocated towards enhanci</w:t>
      </w:r>
      <w:r w:rsidRPr="00800F3F">
        <w:rPr>
          <w:rFonts w:ascii="Arial" w:hAnsi="Arial" w:cs="Arial"/>
        </w:rPr>
        <w:t>ng/assisting with the inventory of brownfield sites versus performing activities such as Phase I and II ESAs, QAPP, SS QAPP, etc., then those percentages are closer to:</w:t>
      </w:r>
    </w:p>
    <w:p w14:paraId="6CDEB70B" w14:textId="77777777" w:rsidR="00F3685D" w:rsidRPr="00800F3F" w:rsidRDefault="00F3685D" w:rsidP="00F3685D">
      <w:pPr>
        <w:numPr>
          <w:ilvl w:val="2"/>
          <w:numId w:val="2"/>
        </w:numPr>
        <w:tabs>
          <w:tab w:val="num" w:pos="2160"/>
        </w:tabs>
        <w:rPr>
          <w:rFonts w:ascii="Arial" w:hAnsi="Arial" w:cs="Arial"/>
        </w:rPr>
      </w:pPr>
      <w:r w:rsidRPr="00800F3F">
        <w:rPr>
          <w:rFonts w:ascii="Arial" w:hAnsi="Arial" w:cs="Arial"/>
        </w:rPr>
        <w:t>Brownfield sites inventory enhancing/assisting =2%</w:t>
      </w:r>
    </w:p>
    <w:p w14:paraId="37210F97" w14:textId="77777777" w:rsidR="00F3685D" w:rsidRPr="00800F3F" w:rsidRDefault="00F3685D" w:rsidP="00F3685D">
      <w:pPr>
        <w:numPr>
          <w:ilvl w:val="2"/>
          <w:numId w:val="2"/>
        </w:numPr>
        <w:tabs>
          <w:tab w:val="num" w:pos="2160"/>
        </w:tabs>
        <w:rPr>
          <w:rFonts w:ascii="Arial" w:hAnsi="Arial" w:cs="Arial"/>
        </w:rPr>
      </w:pPr>
      <w:r w:rsidRPr="00800F3F">
        <w:rPr>
          <w:rFonts w:ascii="Arial" w:hAnsi="Arial" w:cs="Arial"/>
        </w:rPr>
        <w:t>Phase I and II ESAs, QAPP, SS QAPP, etc. = 98%</w:t>
      </w:r>
    </w:p>
    <w:p w14:paraId="61F56867" w14:textId="2B7DBA49" w:rsidR="00800F3F" w:rsidRDefault="00800F3F" w:rsidP="00800F3F">
      <w:pPr>
        <w:pStyle w:val="ListParagraph"/>
        <w:numPr>
          <w:ilvl w:val="0"/>
          <w:numId w:val="2"/>
        </w:numPr>
        <w:spacing w:line="240" w:lineRule="auto"/>
        <w:rPr>
          <w:rFonts w:ascii="Arial" w:eastAsia="Times New Roman" w:hAnsi="Arial" w:cs="Arial"/>
          <w:lang w:eastAsia="en-US"/>
        </w:rPr>
      </w:pPr>
      <w:r w:rsidRPr="00800F3F">
        <w:rPr>
          <w:rFonts w:ascii="Arial" w:eastAsia="Times New Roman" w:hAnsi="Arial" w:cs="Arial"/>
          <w:lang w:eastAsia="en-US"/>
        </w:rPr>
        <w:t>Can you please confirm that under the Attachments section, it is only the resumes that have a page limit? I did not see a page limit listed for the project budget and justifications and materials that help to display specific experience or skill.</w:t>
      </w:r>
    </w:p>
    <w:p w14:paraId="47AE69DD" w14:textId="77777777" w:rsidR="00800F3F" w:rsidRDefault="00800F3F" w:rsidP="00800F3F">
      <w:pPr>
        <w:pStyle w:val="ListParagraph"/>
        <w:spacing w:line="240" w:lineRule="auto"/>
        <w:rPr>
          <w:rFonts w:ascii="Arial" w:eastAsia="Times New Roman" w:hAnsi="Arial" w:cs="Arial"/>
          <w:lang w:eastAsia="en-US"/>
        </w:rPr>
      </w:pPr>
    </w:p>
    <w:p w14:paraId="78069F31" w14:textId="77777777" w:rsidR="009C5288" w:rsidRPr="009C5288" w:rsidRDefault="00800F3F" w:rsidP="009C5288">
      <w:pPr>
        <w:pStyle w:val="ListParagraph"/>
        <w:spacing w:line="240" w:lineRule="auto"/>
        <w:rPr>
          <w:rFonts w:ascii="Arial" w:eastAsia="Times New Roman" w:hAnsi="Arial" w:cs="Arial"/>
          <w:lang w:eastAsia="en-US"/>
        </w:rPr>
      </w:pPr>
      <w:r w:rsidRPr="00800F3F">
        <w:rPr>
          <w:rFonts w:ascii="Arial" w:eastAsia="Times New Roman" w:hAnsi="Arial" w:cs="Arial"/>
          <w:b/>
          <w:bCs/>
          <w:lang w:eastAsia="en-US"/>
        </w:rPr>
        <w:t xml:space="preserve">Response: </w:t>
      </w:r>
      <w:r w:rsidR="009C5288" w:rsidRPr="009C5288">
        <w:rPr>
          <w:rFonts w:ascii="Arial" w:eastAsia="Times New Roman" w:hAnsi="Arial" w:cs="Arial"/>
          <w:lang w:eastAsia="en-US"/>
        </w:rPr>
        <w:t>The resumes are the only attachment that has a page limit outside of the overall 10-page limit. Please include the budget justification and other attachments as part of the 10-page submission!</w:t>
      </w:r>
    </w:p>
    <w:p w14:paraId="37319933" w14:textId="31161D41" w:rsidR="00800F3F" w:rsidRPr="00800F3F" w:rsidRDefault="00800F3F" w:rsidP="00800F3F">
      <w:pPr>
        <w:pStyle w:val="ListParagraph"/>
        <w:spacing w:line="240" w:lineRule="auto"/>
        <w:rPr>
          <w:rFonts w:ascii="Arial" w:eastAsia="Times New Roman" w:hAnsi="Arial" w:cs="Arial"/>
          <w:b/>
          <w:bCs/>
          <w:lang w:eastAsia="en-US"/>
        </w:rPr>
      </w:pPr>
    </w:p>
    <w:sectPr w:rsidR="00800F3F" w:rsidRPr="00800F3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E92FB" w14:textId="77777777" w:rsidR="00FF07F1" w:rsidRDefault="00FF07F1" w:rsidP="0007154B">
      <w:pPr>
        <w:spacing w:after="0" w:line="240" w:lineRule="auto"/>
      </w:pPr>
      <w:r>
        <w:separator/>
      </w:r>
    </w:p>
  </w:endnote>
  <w:endnote w:type="continuationSeparator" w:id="0">
    <w:p w14:paraId="37315CFC" w14:textId="77777777" w:rsidR="00FF07F1" w:rsidRDefault="00FF07F1" w:rsidP="00071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155CE" w14:textId="77777777" w:rsidR="00FF07F1" w:rsidRDefault="00FF07F1" w:rsidP="0007154B">
      <w:pPr>
        <w:spacing w:after="0" w:line="240" w:lineRule="auto"/>
      </w:pPr>
      <w:r>
        <w:separator/>
      </w:r>
    </w:p>
  </w:footnote>
  <w:footnote w:type="continuationSeparator" w:id="0">
    <w:p w14:paraId="4A5A09F3" w14:textId="77777777" w:rsidR="00FF07F1" w:rsidRDefault="00FF07F1" w:rsidP="00071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48C0" w14:textId="1548E85B" w:rsidR="0007154B" w:rsidRDefault="0007154B" w:rsidP="0007154B">
    <w:pPr>
      <w:pStyle w:val="Header"/>
      <w:jc w:val="center"/>
    </w:pPr>
    <w:r>
      <w:rPr>
        <w:noProof/>
      </w:rPr>
      <w:drawing>
        <wp:inline distT="0" distB="0" distL="0" distR="0" wp14:anchorId="246E84E2" wp14:editId="37FD8E4D">
          <wp:extent cx="4960620" cy="1540510"/>
          <wp:effectExtent l="0" t="0" r="0" b="0"/>
          <wp:docPr id="628910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0620" cy="15405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F80DC"/>
    <w:multiLevelType w:val="hybridMultilevel"/>
    <w:tmpl w:val="A476F306"/>
    <w:lvl w:ilvl="0" w:tplc="D4B00A30">
      <w:start w:val="1"/>
      <w:numFmt w:val="decimal"/>
      <w:lvlText w:val="%1."/>
      <w:lvlJc w:val="left"/>
      <w:pPr>
        <w:ind w:left="720" w:hanging="360"/>
      </w:pPr>
    </w:lvl>
    <w:lvl w:ilvl="1" w:tplc="1FF68BD6">
      <w:start w:val="1"/>
      <w:numFmt w:val="lowerLetter"/>
      <w:lvlText w:val="%2."/>
      <w:lvlJc w:val="left"/>
      <w:pPr>
        <w:ind w:left="1440" w:hanging="360"/>
      </w:pPr>
    </w:lvl>
    <w:lvl w:ilvl="2" w:tplc="FB102438">
      <w:start w:val="1"/>
      <w:numFmt w:val="lowerRoman"/>
      <w:lvlText w:val="%3."/>
      <w:lvlJc w:val="right"/>
      <w:pPr>
        <w:ind w:left="2160" w:hanging="180"/>
      </w:pPr>
    </w:lvl>
    <w:lvl w:ilvl="3" w:tplc="E250B440">
      <w:start w:val="1"/>
      <w:numFmt w:val="decimal"/>
      <w:lvlText w:val="%4."/>
      <w:lvlJc w:val="left"/>
      <w:pPr>
        <w:ind w:left="2880" w:hanging="360"/>
      </w:pPr>
    </w:lvl>
    <w:lvl w:ilvl="4" w:tplc="B0C4DAB6">
      <w:start w:val="1"/>
      <w:numFmt w:val="lowerLetter"/>
      <w:lvlText w:val="%5."/>
      <w:lvlJc w:val="left"/>
      <w:pPr>
        <w:ind w:left="3600" w:hanging="360"/>
      </w:pPr>
    </w:lvl>
    <w:lvl w:ilvl="5" w:tplc="1C3A212A">
      <w:start w:val="1"/>
      <w:numFmt w:val="lowerRoman"/>
      <w:lvlText w:val="%6."/>
      <w:lvlJc w:val="right"/>
      <w:pPr>
        <w:ind w:left="4320" w:hanging="180"/>
      </w:pPr>
    </w:lvl>
    <w:lvl w:ilvl="6" w:tplc="96025328">
      <w:start w:val="1"/>
      <w:numFmt w:val="decimal"/>
      <w:lvlText w:val="%7."/>
      <w:lvlJc w:val="left"/>
      <w:pPr>
        <w:ind w:left="5040" w:hanging="360"/>
      </w:pPr>
    </w:lvl>
    <w:lvl w:ilvl="7" w:tplc="AC06F960">
      <w:start w:val="1"/>
      <w:numFmt w:val="lowerLetter"/>
      <w:lvlText w:val="%8."/>
      <w:lvlJc w:val="left"/>
      <w:pPr>
        <w:ind w:left="5760" w:hanging="360"/>
      </w:pPr>
    </w:lvl>
    <w:lvl w:ilvl="8" w:tplc="85CA1908">
      <w:start w:val="1"/>
      <w:numFmt w:val="lowerRoman"/>
      <w:lvlText w:val="%9."/>
      <w:lvlJc w:val="right"/>
      <w:pPr>
        <w:ind w:left="6480" w:hanging="180"/>
      </w:pPr>
    </w:lvl>
  </w:abstractNum>
  <w:abstractNum w:abstractNumId="1" w15:restartNumberingAfterBreak="0">
    <w:nsid w:val="455C257F"/>
    <w:multiLevelType w:val="multilevel"/>
    <w:tmpl w:val="53042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23D97B"/>
    <w:multiLevelType w:val="hybridMultilevel"/>
    <w:tmpl w:val="FFFFFFFF"/>
    <w:lvl w:ilvl="0" w:tplc="290AC048">
      <w:start w:val="1"/>
      <w:numFmt w:val="decimal"/>
      <w:lvlText w:val="%1."/>
      <w:lvlJc w:val="left"/>
      <w:pPr>
        <w:ind w:left="720" w:hanging="360"/>
      </w:pPr>
    </w:lvl>
    <w:lvl w:ilvl="1" w:tplc="45BE14A2">
      <w:start w:val="1"/>
      <w:numFmt w:val="lowerLetter"/>
      <w:lvlText w:val="%2."/>
      <w:lvlJc w:val="left"/>
      <w:pPr>
        <w:ind w:left="1440" w:hanging="360"/>
      </w:pPr>
    </w:lvl>
    <w:lvl w:ilvl="2" w:tplc="C9102468">
      <w:start w:val="1"/>
      <w:numFmt w:val="lowerRoman"/>
      <w:lvlText w:val="%3."/>
      <w:lvlJc w:val="right"/>
      <w:pPr>
        <w:ind w:left="2160" w:hanging="180"/>
      </w:pPr>
    </w:lvl>
    <w:lvl w:ilvl="3" w:tplc="0BBED652">
      <w:start w:val="1"/>
      <w:numFmt w:val="decimal"/>
      <w:lvlText w:val="%4."/>
      <w:lvlJc w:val="left"/>
      <w:pPr>
        <w:ind w:left="2880" w:hanging="360"/>
      </w:pPr>
    </w:lvl>
    <w:lvl w:ilvl="4" w:tplc="9B8CD708">
      <w:start w:val="1"/>
      <w:numFmt w:val="lowerLetter"/>
      <w:lvlText w:val="%5."/>
      <w:lvlJc w:val="left"/>
      <w:pPr>
        <w:ind w:left="3600" w:hanging="360"/>
      </w:pPr>
    </w:lvl>
    <w:lvl w:ilvl="5" w:tplc="F12249F0">
      <w:start w:val="1"/>
      <w:numFmt w:val="lowerRoman"/>
      <w:lvlText w:val="%6."/>
      <w:lvlJc w:val="right"/>
      <w:pPr>
        <w:ind w:left="4320" w:hanging="180"/>
      </w:pPr>
    </w:lvl>
    <w:lvl w:ilvl="6" w:tplc="DC821AF4">
      <w:start w:val="1"/>
      <w:numFmt w:val="decimal"/>
      <w:lvlText w:val="%7."/>
      <w:lvlJc w:val="left"/>
      <w:pPr>
        <w:ind w:left="5040" w:hanging="360"/>
      </w:pPr>
    </w:lvl>
    <w:lvl w:ilvl="7" w:tplc="86142FA0">
      <w:start w:val="1"/>
      <w:numFmt w:val="lowerLetter"/>
      <w:lvlText w:val="%8."/>
      <w:lvlJc w:val="left"/>
      <w:pPr>
        <w:ind w:left="5760" w:hanging="360"/>
      </w:pPr>
    </w:lvl>
    <w:lvl w:ilvl="8" w:tplc="57EA484E">
      <w:start w:val="1"/>
      <w:numFmt w:val="lowerRoman"/>
      <w:lvlText w:val="%9."/>
      <w:lvlJc w:val="right"/>
      <w:pPr>
        <w:ind w:left="6480" w:hanging="180"/>
      </w:pPr>
    </w:lvl>
  </w:abstractNum>
  <w:abstractNum w:abstractNumId="3" w15:restartNumberingAfterBreak="0">
    <w:nsid w:val="723F8223"/>
    <w:multiLevelType w:val="hybridMultilevel"/>
    <w:tmpl w:val="B8F6652A"/>
    <w:lvl w:ilvl="0" w:tplc="96EA1D14">
      <w:start w:val="1"/>
      <w:numFmt w:val="decimal"/>
      <w:lvlText w:val="%1."/>
      <w:lvlJc w:val="left"/>
      <w:pPr>
        <w:ind w:left="720" w:hanging="360"/>
      </w:pPr>
    </w:lvl>
    <w:lvl w:ilvl="1" w:tplc="129E8B0E">
      <w:start w:val="1"/>
      <w:numFmt w:val="lowerLetter"/>
      <w:lvlText w:val="%2."/>
      <w:lvlJc w:val="left"/>
      <w:pPr>
        <w:ind w:left="1440" w:hanging="360"/>
      </w:pPr>
    </w:lvl>
    <w:lvl w:ilvl="2" w:tplc="3306F23A">
      <w:start w:val="1"/>
      <w:numFmt w:val="lowerRoman"/>
      <w:lvlText w:val="%3."/>
      <w:lvlJc w:val="right"/>
      <w:pPr>
        <w:ind w:left="2160" w:hanging="180"/>
      </w:pPr>
    </w:lvl>
    <w:lvl w:ilvl="3" w:tplc="50EE11A4">
      <w:start w:val="1"/>
      <w:numFmt w:val="decimal"/>
      <w:lvlText w:val="%4."/>
      <w:lvlJc w:val="left"/>
      <w:pPr>
        <w:ind w:left="2880" w:hanging="360"/>
      </w:pPr>
    </w:lvl>
    <w:lvl w:ilvl="4" w:tplc="29E49A0E">
      <w:start w:val="1"/>
      <w:numFmt w:val="lowerLetter"/>
      <w:lvlText w:val="%5."/>
      <w:lvlJc w:val="left"/>
      <w:pPr>
        <w:ind w:left="3600" w:hanging="360"/>
      </w:pPr>
    </w:lvl>
    <w:lvl w:ilvl="5" w:tplc="89C490F8">
      <w:start w:val="1"/>
      <w:numFmt w:val="lowerRoman"/>
      <w:lvlText w:val="%6."/>
      <w:lvlJc w:val="right"/>
      <w:pPr>
        <w:ind w:left="4320" w:hanging="180"/>
      </w:pPr>
    </w:lvl>
    <w:lvl w:ilvl="6" w:tplc="EA9E594A">
      <w:start w:val="1"/>
      <w:numFmt w:val="decimal"/>
      <w:lvlText w:val="%7."/>
      <w:lvlJc w:val="left"/>
      <w:pPr>
        <w:ind w:left="5040" w:hanging="360"/>
      </w:pPr>
    </w:lvl>
    <w:lvl w:ilvl="7" w:tplc="D3168B70">
      <w:start w:val="1"/>
      <w:numFmt w:val="lowerLetter"/>
      <w:lvlText w:val="%8."/>
      <w:lvlJc w:val="left"/>
      <w:pPr>
        <w:ind w:left="5760" w:hanging="360"/>
      </w:pPr>
    </w:lvl>
    <w:lvl w:ilvl="8" w:tplc="B8DA1F56">
      <w:start w:val="1"/>
      <w:numFmt w:val="lowerRoman"/>
      <w:lvlText w:val="%9."/>
      <w:lvlJc w:val="right"/>
      <w:pPr>
        <w:ind w:left="6480" w:hanging="180"/>
      </w:pPr>
    </w:lvl>
  </w:abstractNum>
  <w:abstractNum w:abstractNumId="4" w15:restartNumberingAfterBreak="0">
    <w:nsid w:val="774D3B6D"/>
    <w:multiLevelType w:val="hybridMultilevel"/>
    <w:tmpl w:val="E2FEC6DA"/>
    <w:lvl w:ilvl="0" w:tplc="4494756C">
      <w:start w:val="1"/>
      <w:numFmt w:val="decimal"/>
      <w:lvlText w:val="%1."/>
      <w:lvlJc w:val="left"/>
      <w:pPr>
        <w:ind w:left="720" w:hanging="360"/>
      </w:pPr>
    </w:lvl>
    <w:lvl w:ilvl="1" w:tplc="28D0326E">
      <w:start w:val="1"/>
      <w:numFmt w:val="lowerLetter"/>
      <w:lvlText w:val="%2."/>
      <w:lvlJc w:val="left"/>
      <w:pPr>
        <w:ind w:left="1440" w:hanging="360"/>
      </w:pPr>
    </w:lvl>
    <w:lvl w:ilvl="2" w:tplc="EDD6E0C4">
      <w:start w:val="1"/>
      <w:numFmt w:val="lowerRoman"/>
      <w:lvlText w:val="%3."/>
      <w:lvlJc w:val="right"/>
      <w:pPr>
        <w:ind w:left="2160" w:hanging="180"/>
      </w:pPr>
    </w:lvl>
    <w:lvl w:ilvl="3" w:tplc="6FBA91E0">
      <w:start w:val="1"/>
      <w:numFmt w:val="decimal"/>
      <w:lvlText w:val="%4."/>
      <w:lvlJc w:val="left"/>
      <w:pPr>
        <w:ind w:left="2880" w:hanging="360"/>
      </w:pPr>
    </w:lvl>
    <w:lvl w:ilvl="4" w:tplc="DB3E54CE">
      <w:start w:val="1"/>
      <w:numFmt w:val="lowerLetter"/>
      <w:lvlText w:val="%5."/>
      <w:lvlJc w:val="left"/>
      <w:pPr>
        <w:ind w:left="3600" w:hanging="360"/>
      </w:pPr>
    </w:lvl>
    <w:lvl w:ilvl="5" w:tplc="BAA02EEA">
      <w:start w:val="1"/>
      <w:numFmt w:val="lowerRoman"/>
      <w:lvlText w:val="%6."/>
      <w:lvlJc w:val="right"/>
      <w:pPr>
        <w:ind w:left="4320" w:hanging="180"/>
      </w:pPr>
    </w:lvl>
    <w:lvl w:ilvl="6" w:tplc="1DCC60FC">
      <w:start w:val="1"/>
      <w:numFmt w:val="decimal"/>
      <w:lvlText w:val="%7."/>
      <w:lvlJc w:val="left"/>
      <w:pPr>
        <w:ind w:left="5040" w:hanging="360"/>
      </w:pPr>
    </w:lvl>
    <w:lvl w:ilvl="7" w:tplc="3536D342">
      <w:start w:val="1"/>
      <w:numFmt w:val="lowerLetter"/>
      <w:lvlText w:val="%8."/>
      <w:lvlJc w:val="left"/>
      <w:pPr>
        <w:ind w:left="5760" w:hanging="360"/>
      </w:pPr>
    </w:lvl>
    <w:lvl w:ilvl="8" w:tplc="401CCC94">
      <w:start w:val="1"/>
      <w:numFmt w:val="lowerRoman"/>
      <w:lvlText w:val="%9."/>
      <w:lvlJc w:val="right"/>
      <w:pPr>
        <w:ind w:left="6480" w:hanging="180"/>
      </w:pPr>
    </w:lvl>
  </w:abstractNum>
  <w:abstractNum w:abstractNumId="5" w15:restartNumberingAfterBreak="0">
    <w:nsid w:val="7BA1D85B"/>
    <w:multiLevelType w:val="hybridMultilevel"/>
    <w:tmpl w:val="4822D582"/>
    <w:lvl w:ilvl="0" w:tplc="680CFA5E">
      <w:start w:val="1"/>
      <w:numFmt w:val="bullet"/>
      <w:lvlText w:val=""/>
      <w:lvlJc w:val="left"/>
      <w:pPr>
        <w:ind w:left="720" w:hanging="360"/>
      </w:pPr>
      <w:rPr>
        <w:rFonts w:ascii="Symbol" w:hAnsi="Symbol" w:hint="default"/>
      </w:rPr>
    </w:lvl>
    <w:lvl w:ilvl="1" w:tplc="77961F5E">
      <w:start w:val="1"/>
      <w:numFmt w:val="bullet"/>
      <w:lvlText w:val="o"/>
      <w:lvlJc w:val="left"/>
      <w:pPr>
        <w:ind w:left="1440" w:hanging="360"/>
      </w:pPr>
      <w:rPr>
        <w:rFonts w:ascii="Courier New" w:hAnsi="Courier New" w:hint="default"/>
      </w:rPr>
    </w:lvl>
    <w:lvl w:ilvl="2" w:tplc="C45486B2">
      <w:start w:val="1"/>
      <w:numFmt w:val="bullet"/>
      <w:lvlText w:val=""/>
      <w:lvlJc w:val="left"/>
      <w:pPr>
        <w:ind w:left="2160" w:hanging="360"/>
      </w:pPr>
      <w:rPr>
        <w:rFonts w:ascii="Wingdings" w:hAnsi="Wingdings" w:hint="default"/>
      </w:rPr>
    </w:lvl>
    <w:lvl w:ilvl="3" w:tplc="F538EDA2">
      <w:start w:val="1"/>
      <w:numFmt w:val="bullet"/>
      <w:lvlText w:val=""/>
      <w:lvlJc w:val="left"/>
      <w:pPr>
        <w:ind w:left="2880" w:hanging="360"/>
      </w:pPr>
      <w:rPr>
        <w:rFonts w:ascii="Symbol" w:hAnsi="Symbol" w:hint="default"/>
      </w:rPr>
    </w:lvl>
    <w:lvl w:ilvl="4" w:tplc="1F5C932C">
      <w:start w:val="1"/>
      <w:numFmt w:val="bullet"/>
      <w:lvlText w:val="o"/>
      <w:lvlJc w:val="left"/>
      <w:pPr>
        <w:ind w:left="3600" w:hanging="360"/>
      </w:pPr>
      <w:rPr>
        <w:rFonts w:ascii="Courier New" w:hAnsi="Courier New" w:hint="default"/>
      </w:rPr>
    </w:lvl>
    <w:lvl w:ilvl="5" w:tplc="A7A2A1A6">
      <w:start w:val="1"/>
      <w:numFmt w:val="bullet"/>
      <w:lvlText w:val=""/>
      <w:lvlJc w:val="left"/>
      <w:pPr>
        <w:ind w:left="4320" w:hanging="360"/>
      </w:pPr>
      <w:rPr>
        <w:rFonts w:ascii="Wingdings" w:hAnsi="Wingdings" w:hint="default"/>
      </w:rPr>
    </w:lvl>
    <w:lvl w:ilvl="6" w:tplc="DCD0915C">
      <w:start w:val="1"/>
      <w:numFmt w:val="bullet"/>
      <w:lvlText w:val=""/>
      <w:lvlJc w:val="left"/>
      <w:pPr>
        <w:ind w:left="5040" w:hanging="360"/>
      </w:pPr>
      <w:rPr>
        <w:rFonts w:ascii="Symbol" w:hAnsi="Symbol" w:hint="default"/>
      </w:rPr>
    </w:lvl>
    <w:lvl w:ilvl="7" w:tplc="FA3A351E">
      <w:start w:val="1"/>
      <w:numFmt w:val="bullet"/>
      <w:lvlText w:val="o"/>
      <w:lvlJc w:val="left"/>
      <w:pPr>
        <w:ind w:left="5760" w:hanging="360"/>
      </w:pPr>
      <w:rPr>
        <w:rFonts w:ascii="Courier New" w:hAnsi="Courier New" w:hint="default"/>
      </w:rPr>
    </w:lvl>
    <w:lvl w:ilvl="8" w:tplc="487C16FE">
      <w:start w:val="1"/>
      <w:numFmt w:val="bullet"/>
      <w:lvlText w:val=""/>
      <w:lvlJc w:val="left"/>
      <w:pPr>
        <w:ind w:left="6480" w:hanging="360"/>
      </w:pPr>
      <w:rPr>
        <w:rFonts w:ascii="Wingdings" w:hAnsi="Wingdings" w:hint="default"/>
      </w:rPr>
    </w:lvl>
  </w:abstractNum>
  <w:num w:numId="1" w16cid:durableId="1453403329">
    <w:abstractNumId w:val="3"/>
  </w:num>
  <w:num w:numId="2" w16cid:durableId="101652211">
    <w:abstractNumId w:val="4"/>
  </w:num>
  <w:num w:numId="3" w16cid:durableId="1349604798">
    <w:abstractNumId w:val="5"/>
  </w:num>
  <w:num w:numId="4" w16cid:durableId="1027408179">
    <w:abstractNumId w:val="0"/>
  </w:num>
  <w:num w:numId="5" w16cid:durableId="800002892">
    <w:abstractNumId w:val="2"/>
  </w:num>
  <w:num w:numId="6" w16cid:durableId="12152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8B301A"/>
    <w:rsid w:val="00002CCD"/>
    <w:rsid w:val="0004206A"/>
    <w:rsid w:val="0007154B"/>
    <w:rsid w:val="00076759"/>
    <w:rsid w:val="000C078F"/>
    <w:rsid w:val="000D33EC"/>
    <w:rsid w:val="00125662"/>
    <w:rsid w:val="00177A46"/>
    <w:rsid w:val="00183393"/>
    <w:rsid w:val="00190087"/>
    <w:rsid w:val="001A1E54"/>
    <w:rsid w:val="002500C6"/>
    <w:rsid w:val="002B690D"/>
    <w:rsid w:val="002C54C5"/>
    <w:rsid w:val="002E675B"/>
    <w:rsid w:val="003537DB"/>
    <w:rsid w:val="004D6E33"/>
    <w:rsid w:val="004F6739"/>
    <w:rsid w:val="005418A7"/>
    <w:rsid w:val="00647568"/>
    <w:rsid w:val="006660EA"/>
    <w:rsid w:val="0069F60C"/>
    <w:rsid w:val="006F0370"/>
    <w:rsid w:val="006F0AB8"/>
    <w:rsid w:val="00717483"/>
    <w:rsid w:val="00800F3F"/>
    <w:rsid w:val="00857503"/>
    <w:rsid w:val="00885572"/>
    <w:rsid w:val="008D7638"/>
    <w:rsid w:val="00930016"/>
    <w:rsid w:val="00994E41"/>
    <w:rsid w:val="00996DC3"/>
    <w:rsid w:val="009C5288"/>
    <w:rsid w:val="00A14B80"/>
    <w:rsid w:val="00C50C0D"/>
    <w:rsid w:val="00C53286"/>
    <w:rsid w:val="00C55631"/>
    <w:rsid w:val="00C67F58"/>
    <w:rsid w:val="00C97D67"/>
    <w:rsid w:val="00D60F07"/>
    <w:rsid w:val="00D73DAA"/>
    <w:rsid w:val="00DE0EC0"/>
    <w:rsid w:val="00E32431"/>
    <w:rsid w:val="00E715A0"/>
    <w:rsid w:val="00ED76ED"/>
    <w:rsid w:val="00F1365A"/>
    <w:rsid w:val="00F31A27"/>
    <w:rsid w:val="00F3685D"/>
    <w:rsid w:val="00F55A01"/>
    <w:rsid w:val="00F76F2B"/>
    <w:rsid w:val="00F779C3"/>
    <w:rsid w:val="00FC1FCD"/>
    <w:rsid w:val="00FE5708"/>
    <w:rsid w:val="00FF07F1"/>
    <w:rsid w:val="0196636C"/>
    <w:rsid w:val="01D04EC9"/>
    <w:rsid w:val="02137A28"/>
    <w:rsid w:val="031D4FF3"/>
    <w:rsid w:val="03981A3F"/>
    <w:rsid w:val="04C62899"/>
    <w:rsid w:val="04D2119B"/>
    <w:rsid w:val="065B78FF"/>
    <w:rsid w:val="06CF2441"/>
    <w:rsid w:val="0765E862"/>
    <w:rsid w:val="08054DA3"/>
    <w:rsid w:val="088718E8"/>
    <w:rsid w:val="09262D0F"/>
    <w:rsid w:val="092EE516"/>
    <w:rsid w:val="0A29E837"/>
    <w:rsid w:val="0A7AEFF6"/>
    <w:rsid w:val="0B2AC4A5"/>
    <w:rsid w:val="0B3811A3"/>
    <w:rsid w:val="0B4E5EB0"/>
    <w:rsid w:val="0BC41E25"/>
    <w:rsid w:val="0C1A7F22"/>
    <w:rsid w:val="0C381372"/>
    <w:rsid w:val="0D30317E"/>
    <w:rsid w:val="0DCE10A6"/>
    <w:rsid w:val="0DFDA7BB"/>
    <w:rsid w:val="0EC8FE27"/>
    <w:rsid w:val="0F381F85"/>
    <w:rsid w:val="10020A90"/>
    <w:rsid w:val="103AF680"/>
    <w:rsid w:val="10A1768A"/>
    <w:rsid w:val="10C726B2"/>
    <w:rsid w:val="129A36D7"/>
    <w:rsid w:val="12F8B6BB"/>
    <w:rsid w:val="13A3C389"/>
    <w:rsid w:val="147E9563"/>
    <w:rsid w:val="14DF5FBB"/>
    <w:rsid w:val="15030FE2"/>
    <w:rsid w:val="16B8E1C2"/>
    <w:rsid w:val="1846EE73"/>
    <w:rsid w:val="19744C15"/>
    <w:rsid w:val="1CCE789C"/>
    <w:rsid w:val="1D784DAB"/>
    <w:rsid w:val="1E38C90E"/>
    <w:rsid w:val="1E4B0D1F"/>
    <w:rsid w:val="1E8B1B20"/>
    <w:rsid w:val="1FBADB97"/>
    <w:rsid w:val="203B9839"/>
    <w:rsid w:val="20E79F11"/>
    <w:rsid w:val="212B6705"/>
    <w:rsid w:val="22F80743"/>
    <w:rsid w:val="23AE1DCB"/>
    <w:rsid w:val="2430D0DE"/>
    <w:rsid w:val="24756378"/>
    <w:rsid w:val="25AE884F"/>
    <w:rsid w:val="2765185E"/>
    <w:rsid w:val="27724D48"/>
    <w:rsid w:val="278076AC"/>
    <w:rsid w:val="281DF16B"/>
    <w:rsid w:val="28D5BC21"/>
    <w:rsid w:val="2933565C"/>
    <w:rsid w:val="29B02391"/>
    <w:rsid w:val="29C30F00"/>
    <w:rsid w:val="29CCFC7E"/>
    <w:rsid w:val="2A3AEFF0"/>
    <w:rsid w:val="2A61FCA5"/>
    <w:rsid w:val="2A8657E6"/>
    <w:rsid w:val="2AF90F85"/>
    <w:rsid w:val="2B9E0AFD"/>
    <w:rsid w:val="2CD121B9"/>
    <w:rsid w:val="2E56E2C5"/>
    <w:rsid w:val="2FCFF392"/>
    <w:rsid w:val="311A57D1"/>
    <w:rsid w:val="32150646"/>
    <w:rsid w:val="3279F534"/>
    <w:rsid w:val="332F034C"/>
    <w:rsid w:val="33A31FF0"/>
    <w:rsid w:val="34055F92"/>
    <w:rsid w:val="348C2B54"/>
    <w:rsid w:val="34994565"/>
    <w:rsid w:val="350209DD"/>
    <w:rsid w:val="3586B13D"/>
    <w:rsid w:val="363B470D"/>
    <w:rsid w:val="3651D4A6"/>
    <w:rsid w:val="36DBC153"/>
    <w:rsid w:val="36EBA93C"/>
    <w:rsid w:val="38649A53"/>
    <w:rsid w:val="391C7974"/>
    <w:rsid w:val="39C4F873"/>
    <w:rsid w:val="3A028AA6"/>
    <w:rsid w:val="3A9CEAFD"/>
    <w:rsid w:val="3ABCA987"/>
    <w:rsid w:val="3BA7B048"/>
    <w:rsid w:val="3BDDB549"/>
    <w:rsid w:val="3C9DA26B"/>
    <w:rsid w:val="3CE43400"/>
    <w:rsid w:val="3D2C6488"/>
    <w:rsid w:val="3D69A917"/>
    <w:rsid w:val="3D6EFD41"/>
    <w:rsid w:val="3DAB6857"/>
    <w:rsid w:val="3DE773D0"/>
    <w:rsid w:val="3E356C1B"/>
    <w:rsid w:val="3EF57824"/>
    <w:rsid w:val="3F2B6E33"/>
    <w:rsid w:val="3FA07D9F"/>
    <w:rsid w:val="3FB4A731"/>
    <w:rsid w:val="40018AB2"/>
    <w:rsid w:val="40C2301D"/>
    <w:rsid w:val="4290F53A"/>
    <w:rsid w:val="42F13509"/>
    <w:rsid w:val="4307BB9C"/>
    <w:rsid w:val="438B301A"/>
    <w:rsid w:val="44AEFC4A"/>
    <w:rsid w:val="47031482"/>
    <w:rsid w:val="478D7FA2"/>
    <w:rsid w:val="480FCDAA"/>
    <w:rsid w:val="482625E1"/>
    <w:rsid w:val="487F0315"/>
    <w:rsid w:val="495C2F94"/>
    <w:rsid w:val="49E83DA2"/>
    <w:rsid w:val="4B903B94"/>
    <w:rsid w:val="4C5D82D1"/>
    <w:rsid w:val="4C77C73E"/>
    <w:rsid w:val="4CDEB2E1"/>
    <w:rsid w:val="4D4D7B1C"/>
    <w:rsid w:val="4D9F89BB"/>
    <w:rsid w:val="4DDBEC12"/>
    <w:rsid w:val="4EE47312"/>
    <w:rsid w:val="4F07FE39"/>
    <w:rsid w:val="4F1318C8"/>
    <w:rsid w:val="511FA294"/>
    <w:rsid w:val="52048E78"/>
    <w:rsid w:val="536F35A0"/>
    <w:rsid w:val="539CB7CE"/>
    <w:rsid w:val="54C93393"/>
    <w:rsid w:val="552C48FD"/>
    <w:rsid w:val="55BAC82A"/>
    <w:rsid w:val="55FAA081"/>
    <w:rsid w:val="56BAE75B"/>
    <w:rsid w:val="56FBA607"/>
    <w:rsid w:val="57CB68FA"/>
    <w:rsid w:val="57D91CB1"/>
    <w:rsid w:val="587E3646"/>
    <w:rsid w:val="5940CAC6"/>
    <w:rsid w:val="5949E047"/>
    <w:rsid w:val="595FC987"/>
    <w:rsid w:val="5A1C444E"/>
    <w:rsid w:val="5ADDAAED"/>
    <w:rsid w:val="5B2F8372"/>
    <w:rsid w:val="5C1D902E"/>
    <w:rsid w:val="5C45FE36"/>
    <w:rsid w:val="5D97C950"/>
    <w:rsid w:val="5DE2B65B"/>
    <w:rsid w:val="5E3DCC0D"/>
    <w:rsid w:val="5E8821E5"/>
    <w:rsid w:val="5FFCB07F"/>
    <w:rsid w:val="60C41F7C"/>
    <w:rsid w:val="619E166E"/>
    <w:rsid w:val="61BFCCC8"/>
    <w:rsid w:val="64870BF9"/>
    <w:rsid w:val="64E1A64B"/>
    <w:rsid w:val="65CD1F30"/>
    <w:rsid w:val="6747FE5D"/>
    <w:rsid w:val="674AFA97"/>
    <w:rsid w:val="67927ED8"/>
    <w:rsid w:val="69C34B2C"/>
    <w:rsid w:val="6A584CED"/>
    <w:rsid w:val="6C02E1BC"/>
    <w:rsid w:val="6CD6CE73"/>
    <w:rsid w:val="6D02097E"/>
    <w:rsid w:val="6EFF3466"/>
    <w:rsid w:val="72453B61"/>
    <w:rsid w:val="73F87BE2"/>
    <w:rsid w:val="748089AF"/>
    <w:rsid w:val="74CDC035"/>
    <w:rsid w:val="75745D0A"/>
    <w:rsid w:val="75D7D586"/>
    <w:rsid w:val="7747D4D6"/>
    <w:rsid w:val="78F87C3D"/>
    <w:rsid w:val="7919C1E6"/>
    <w:rsid w:val="7AF70A7B"/>
    <w:rsid w:val="7B4DE9AC"/>
    <w:rsid w:val="7B539A85"/>
    <w:rsid w:val="7BFE87E1"/>
    <w:rsid w:val="7C1232C7"/>
    <w:rsid w:val="7CB8D3B3"/>
    <w:rsid w:val="7CEDF361"/>
    <w:rsid w:val="7D0F02F5"/>
    <w:rsid w:val="7E0018F6"/>
    <w:rsid w:val="7EB70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B301A"/>
  <w15:chartTrackingRefBased/>
  <w15:docId w15:val="{6ED000EF-0C28-43E4-A853-EDB9F2A1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1BFCCC8"/>
    <w:pPr>
      <w:ind w:left="720"/>
      <w:contextualSpacing/>
    </w:pPr>
  </w:style>
  <w:style w:type="paragraph" w:styleId="Header">
    <w:name w:val="header"/>
    <w:basedOn w:val="Normal"/>
    <w:link w:val="HeaderChar"/>
    <w:uiPriority w:val="99"/>
    <w:unhideWhenUsed/>
    <w:rsid w:val="000715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54B"/>
  </w:style>
  <w:style w:type="paragraph" w:styleId="Footer">
    <w:name w:val="footer"/>
    <w:basedOn w:val="Normal"/>
    <w:link w:val="FooterChar"/>
    <w:uiPriority w:val="99"/>
    <w:unhideWhenUsed/>
    <w:rsid w:val="000715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24411E010A64BBFBAC9BF6933E632" ma:contentTypeVersion="13" ma:contentTypeDescription="Create a new document." ma:contentTypeScope="" ma:versionID="623c42d65a6f4a3b4abf9f498eb65102">
  <xsd:schema xmlns:xsd="http://www.w3.org/2001/XMLSchema" xmlns:xs="http://www.w3.org/2001/XMLSchema" xmlns:p="http://schemas.microsoft.com/office/2006/metadata/properties" xmlns:ns2="95dfe651-099f-4575-be21-9aa28cb90e78" xmlns:ns3="b4035e0d-b623-479b-b024-113db9b978f8" targetNamespace="http://schemas.microsoft.com/office/2006/metadata/properties" ma:root="true" ma:fieldsID="97baecdd6cc05a1cf1e0e0e8b1c34b0a" ns2:_="" ns3:_="">
    <xsd:import namespace="95dfe651-099f-4575-be21-9aa28cb90e78"/>
    <xsd:import namespace="b4035e0d-b623-479b-b024-113db9b97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fe651-099f-4575-be21-9aa28cb90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fc605e-4ae7-4dbb-a288-d2bafe7ee25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035e0d-b623-479b-b024-113db9b978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069921-ca4a-4b7b-820c-2b5aac2e678f}" ma:internalName="TaxCatchAll" ma:showField="CatchAllData" ma:web="b4035e0d-b623-479b-b024-113db9b97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035e0d-b623-479b-b024-113db9b978f8" xsi:nil="true"/>
    <lcf76f155ced4ddcb4097134ff3c332f xmlns="95dfe651-099f-4575-be21-9aa28cb90e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A903E6-CDA1-4FC0-BF49-B479D5698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fe651-099f-4575-be21-9aa28cb90e78"/>
    <ds:schemaRef ds:uri="b4035e0d-b623-479b-b024-113db9b97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CE7D04-5A56-4114-B4E8-170B299A2330}">
  <ds:schemaRefs>
    <ds:schemaRef ds:uri="http://schemas.microsoft.com/sharepoint/v3/contenttype/forms"/>
  </ds:schemaRefs>
</ds:datastoreItem>
</file>

<file path=customXml/itemProps3.xml><?xml version="1.0" encoding="utf-8"?>
<ds:datastoreItem xmlns:ds="http://schemas.openxmlformats.org/officeDocument/2006/customXml" ds:itemID="{045FF578-F2D7-459D-AA74-35D6E677533E}">
  <ds:schemaRefs>
    <ds:schemaRef ds:uri="http://schemas.microsoft.com/office/2006/metadata/properties"/>
    <ds:schemaRef ds:uri="http://schemas.microsoft.com/office/infopath/2007/PartnerControls"/>
    <ds:schemaRef ds:uri="b4035e0d-b623-479b-b024-113db9b978f8"/>
    <ds:schemaRef ds:uri="95dfe651-099f-4575-be21-9aa28cb90e78"/>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3</Pages>
  <Words>627</Words>
  <Characters>3391</Characters>
  <Application>Microsoft Office Word</Application>
  <DocSecurity>0</DocSecurity>
  <Lines>78</Lines>
  <Paragraphs>35</Paragraphs>
  <ScaleCrop>false</ScaleCrop>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Hallahan</dc:creator>
  <cp:keywords/>
  <dc:description/>
  <cp:lastModifiedBy>Adams, Avery</cp:lastModifiedBy>
  <cp:revision>17</cp:revision>
  <dcterms:created xsi:type="dcterms:W3CDTF">2026-08-31T13:36:00Z</dcterms:created>
  <dcterms:modified xsi:type="dcterms:W3CDTF">2026-09-04T18:02:00Z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0x0101007EC24411E010A64BBFBAC9BF6933E632</vt:lpwstr>
  </property>
  <property fmtid="{D5CDD505-2E9C-101B-9397-08002B2CF9AE}" pid="3" name="MediaServiceImageTags">
    <vt:lpwstr/>
  </property>
  <property fmtid="{D5CDD505-2E9C-101B-9397-08002B2CF9AE}" pid="4" name="GrammarlyDocumentId">
    <vt:lpwstr>d95fe88a-db28-41d7-809d-f8ff1f2e70a8</vt:lpwstr>
  </property>
</Properties>
</file>